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-123190</wp:posOffset>
            </wp:positionH>
            <wp:positionV relativeFrom="paragraph">
              <wp:posOffset>-497840</wp:posOffset>
            </wp:positionV>
            <wp:extent cx="2289175" cy="9258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102" r="-42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Единый государственный реестр недвижимости внесены сведения о границах Республики Коми с Пермским краем и Свердловской областью</w:t>
      </w:r>
    </w:p>
    <w:p>
      <w:pPr>
        <w:pStyle w:val="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Республики Коми проведены землеустроительные работы по описанию местоположения границы между Республикой Коми и Пермским краем, а также между Республикой Коми и Свердловской областью. 26 декабря 2017 г. сведения о местоположении границы между Республикой Коми и Пермским краем, протяженностью 662,2 км, и границы между Республикой Коми и Свердловской областью, протяженностью 42.3 км, внесены в Единый государственный реестр недвижимости (ЕГРН).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работы проводились в рамках достижения целевых показателей, предусмотренных в целевых моделях упрощения процедур ведения ЕГРН и повышения инвестиционной привлекательности субъектов Российской Федерации. Отсутствие координатного описания границ приводит к спорам между «соседями» о территориальной принадлежности земель, затрудняет процедуру предоставления земель и кадастрового учета.</w:t>
      </w:r>
    </w:p>
    <w:p>
      <w:pPr>
        <w:pStyle w:val="Normal"/>
        <w:tabs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Благодаря скоординированной совместной работе Правительства Республики Коми, Министерства Республики Коми имущественных и земельных отношений, ГБУ Республики Коми «Территориальный фонд информации по природным ресурсам и охране окружающей среды Республики Коми», Управления Росреестра по Республике Коми  и филиала ФГБУ «ФКП Росреестра»  по Республике Коми были принят Закон Республики Коми от 21 декабря 2017 года об утверждении заключенного Соглашения об описании местоположения границы между Республикой Коми и Свердловской областью от 18 декабря 2017 года и Закон Республики Коми от 26 декабря 2017 года об утверждении заключенного Соглашения об описании местоположения границы между Республикой Коми и Пермским краем от 23 октября  2017 года.</w:t>
      </w:r>
    </w:p>
    <w:p>
      <w:pPr>
        <w:pStyle w:val="Normal"/>
        <w:widowControl/>
        <w:tabs>
          <w:tab w:val="left" w:pos="567" w:leader="none"/>
        </w:tabs>
        <w:bidi w:val="0"/>
        <w:spacing w:lineRule="auto" w:line="276" w:before="0" w:after="200"/>
        <w:ind w:left="0" w:right="0" w:firstLine="567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Внесенные Филиалом в ЕГРН границы между Коми и Свердловской областью и Пермским краем составили 28% от всей протяженности внешней границы Республики, что позволило не только достигнуть, но и перевыполнить целевой показатель, запланированный на 2017 год в размере 25%. Дальше п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редстоит работа по координатному описанию и внесению в ЕГРН сведений о границах с </w:t>
      </w:r>
      <w:r>
        <w:rPr>
          <w:rFonts w:cs="Times New Roman" w:ascii="Times New Roman" w:hAnsi="Times New Roman"/>
          <w:sz w:val="28"/>
          <w:szCs w:val="28"/>
        </w:rPr>
        <w:t>Ханты-Мансийским автономным округом, Ямало-Ненецким автономным округом-Югра, Архангельской и Кировской областями общей протяженностью 4251,6 км.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ind w:firstLine="737"/>
        <w:jc w:val="both"/>
        <w:rPr/>
      </w:pPr>
      <w:r>
        <w:rPr/>
      </w:r>
    </w:p>
    <w:sectPr>
      <w:type w:val="nextPage"/>
      <w:pgSz w:w="11906" w:h="16838"/>
      <w:pgMar w:left="1095" w:right="61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5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LibreOffice/5.3.5.2$Windows_x86 LibreOffice_project/50d9bf2b0a79cdb85a3814b592608037a682059d</Application>
  <Pages>2</Pages>
  <Words>285</Words>
  <Characters>1944</Characters>
  <CharactersWithSpaces>2229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2017-12-27T08:58:00Z</dcterms:created>
  <dc:creator>Valerii.Mihalevich</dc:creator>
  <dc:description/>
  <dc:language>ru-RU</dc:language>
  <cp:lastModifiedBy/>
  <dcterms:modified xsi:type="dcterms:W3CDTF">2017-12-27T12:29:00Z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